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F14" w:rsidRDefault="005E6F14" w:rsidP="005E6F14">
      <w:pPr>
        <w:pStyle w:val="Body"/>
        <w:spacing w:after="0"/>
        <w:jc w:val="center"/>
        <w:rPr>
          <w:rFonts w:ascii="Playfair Display" w:hAnsi="Playfair Display" w:cs="Playfair Display"/>
          <w:b/>
          <w:bCs/>
          <w:sz w:val="32"/>
          <w:szCs w:val="32"/>
        </w:rPr>
      </w:pPr>
      <w:r>
        <w:rPr>
          <w:rFonts w:ascii="Playfair Display" w:hAnsi="Playfair Display" w:cs="Playfair Display"/>
          <w:b/>
          <w:bCs/>
          <w:sz w:val="32"/>
          <w:szCs w:val="32"/>
        </w:rPr>
        <w:t>BAND AND INSTRUMENTAL ADJUDICATOR</w:t>
      </w:r>
      <w:r>
        <w:rPr>
          <w:rFonts w:ascii="Playfair Display" w:hAnsi="Playfair Display" w:cs="Playfair Display"/>
          <w:b/>
          <w:bCs/>
          <w:sz w:val="32"/>
          <w:szCs w:val="32"/>
        </w:rPr>
        <w:tab/>
        <w:t>2026</w:t>
      </w:r>
    </w:p>
    <w:p w:rsidR="005E6F14" w:rsidRDefault="005E6F14" w:rsidP="005E6F14">
      <w:pPr>
        <w:pStyle w:val="Body"/>
        <w:spacing w:after="0"/>
        <w:ind w:left="2880"/>
        <w:jc w:val="center"/>
        <w:rPr>
          <w:rFonts w:ascii="Playfair Display" w:hAnsi="Playfair Display" w:cs="Playfair Display"/>
          <w:b/>
          <w:bCs/>
          <w:sz w:val="32"/>
          <w:szCs w:val="32"/>
        </w:rPr>
      </w:pPr>
    </w:p>
    <w:p w:rsidR="005E6F14" w:rsidRDefault="005E6F14" w:rsidP="005E6F14">
      <w:pPr>
        <w:pStyle w:val="Body"/>
        <w:spacing w:after="0"/>
        <w:ind w:left="720"/>
        <w:jc w:val="center"/>
        <w:rPr>
          <w:rFonts w:ascii="Playfair Display" w:hAnsi="Playfair Display" w:cs="Playfair Display"/>
          <w:b/>
          <w:bCs/>
          <w:sz w:val="32"/>
          <w:szCs w:val="32"/>
        </w:rPr>
      </w:pPr>
      <w:proofErr w:type="gramStart"/>
      <w:r>
        <w:rPr>
          <w:rFonts w:ascii="Playfair Display" w:hAnsi="Playfair Display" w:cs="Playfair Display"/>
          <w:b/>
          <w:bCs/>
          <w:sz w:val="32"/>
          <w:szCs w:val="32"/>
        </w:rPr>
        <w:t>Hugh  Johnston</w:t>
      </w:r>
      <w:proofErr w:type="gramEnd"/>
    </w:p>
    <w:p w:rsidR="00136F4B" w:rsidRDefault="00136F4B" w:rsidP="005E6F14">
      <w:pPr>
        <w:pStyle w:val="Body"/>
        <w:spacing w:after="0"/>
        <w:ind w:left="720"/>
        <w:jc w:val="center"/>
        <w:rPr>
          <w:rFonts w:ascii="Playfair Display" w:hAnsi="Playfair Display" w:cs="Playfair Display"/>
          <w:b/>
          <w:bCs/>
          <w:sz w:val="32"/>
          <w:szCs w:val="32"/>
        </w:rPr>
      </w:pPr>
    </w:p>
    <w:p w:rsidR="00136F4B" w:rsidRDefault="00136F4B" w:rsidP="005E6F14">
      <w:pPr>
        <w:pStyle w:val="Body"/>
        <w:spacing w:after="0"/>
        <w:ind w:left="720"/>
        <w:jc w:val="center"/>
        <w:rPr>
          <w:rFonts w:ascii="Playfair Display" w:hAnsi="Playfair Display" w:cs="Playfair Display"/>
          <w:b/>
          <w:bCs/>
          <w:sz w:val="32"/>
          <w:szCs w:val="32"/>
        </w:rPr>
      </w:pPr>
    </w:p>
    <w:p w:rsidR="00136F4B" w:rsidRDefault="00136F4B" w:rsidP="005E6F14">
      <w:pPr>
        <w:pStyle w:val="Body"/>
        <w:spacing w:after="0"/>
        <w:ind w:left="720"/>
        <w:jc w:val="center"/>
        <w:rPr>
          <w:rFonts w:ascii="Playfair Display" w:hAnsi="Playfair Display" w:cs="Playfair Display"/>
          <w:b/>
          <w:bCs/>
          <w:sz w:val="32"/>
          <w:szCs w:val="32"/>
        </w:rPr>
      </w:pPr>
    </w:p>
    <w:p w:rsidR="00136F4B" w:rsidRDefault="00B24F0B" w:rsidP="005E6F14">
      <w:pPr>
        <w:pStyle w:val="Body"/>
        <w:spacing w:after="0"/>
        <w:ind w:left="720"/>
        <w:jc w:val="center"/>
        <w:rPr>
          <w:rFonts w:ascii="Playfair Display" w:hAnsi="Playfair Display" w:cs="Playfair Display"/>
          <w:b/>
          <w:bCs/>
          <w:sz w:val="32"/>
          <w:szCs w:val="32"/>
        </w:rPr>
      </w:pPr>
      <w:r>
        <w:rPr>
          <w:rFonts w:ascii="Playfair Display" w:hAnsi="Playfair Display" w:cs="Playfair Display"/>
          <w:b/>
          <w:bCs/>
          <w:noProof/>
          <w:sz w:val="32"/>
          <w:szCs w:val="32"/>
          <w:lang w:val="en-US"/>
        </w:rPr>
        <w:drawing>
          <wp:inline distT="0" distB="0" distL="0" distR="0">
            <wp:extent cx="2044004" cy="21227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043869" cy="2122575"/>
                    </a:xfrm>
                    <a:prstGeom prst="rect">
                      <a:avLst/>
                    </a:prstGeom>
                    <a:noFill/>
                    <a:ln w="9525">
                      <a:noFill/>
                      <a:miter lim="800000"/>
                      <a:headEnd/>
                      <a:tailEnd/>
                    </a:ln>
                  </pic:spPr>
                </pic:pic>
              </a:graphicData>
            </a:graphic>
          </wp:inline>
        </w:drawing>
      </w:r>
    </w:p>
    <w:p w:rsidR="00136F4B" w:rsidRDefault="00136F4B" w:rsidP="005E6F14">
      <w:pPr>
        <w:pStyle w:val="Body"/>
        <w:spacing w:after="0"/>
        <w:ind w:left="720"/>
        <w:jc w:val="center"/>
        <w:rPr>
          <w:rFonts w:ascii="Playfair Display" w:hAnsi="Playfair Display" w:cs="Playfair Display"/>
          <w:b/>
          <w:bCs/>
          <w:sz w:val="32"/>
          <w:szCs w:val="32"/>
        </w:rPr>
      </w:pPr>
    </w:p>
    <w:p w:rsidR="00136F4B" w:rsidRDefault="00136F4B" w:rsidP="005E6F14">
      <w:pPr>
        <w:pStyle w:val="Body"/>
        <w:spacing w:after="0"/>
        <w:ind w:left="720"/>
        <w:jc w:val="center"/>
        <w:rPr>
          <w:rFonts w:ascii="Playfair Display" w:hAnsi="Playfair Display" w:cs="Playfair Display"/>
          <w:b/>
          <w:bCs/>
          <w:sz w:val="32"/>
          <w:szCs w:val="32"/>
        </w:rPr>
      </w:pPr>
    </w:p>
    <w:p w:rsidR="00136F4B" w:rsidRPr="00136F4B" w:rsidRDefault="00136F4B" w:rsidP="00136F4B">
      <w:pPr>
        <w:pStyle w:val="NormalWeb"/>
        <w:rPr>
          <w:rFonts w:ascii="Calibri" w:hAnsi="Calibri" w:cs="Calibri"/>
          <w:sz w:val="24"/>
          <w:szCs w:val="24"/>
        </w:rPr>
      </w:pPr>
      <w:r w:rsidRPr="00136F4B">
        <w:rPr>
          <w:rFonts w:ascii="Calibri" w:hAnsi="Calibri" w:cs="Calibri"/>
          <w:sz w:val="24"/>
          <w:szCs w:val="24"/>
        </w:rPr>
        <w:t>Hugh Johnston grew up in Brockville. He earned a Bachelor of Music degree from Queen’s University in 1884 and a Bachelor of Education in 1885. He also holds a diploma in Fine Arts, Conducting from the University of Calgary and a Master of Arts, Music Education from the University of London.</w:t>
      </w:r>
    </w:p>
    <w:p w:rsidR="00136F4B" w:rsidRPr="00136F4B" w:rsidRDefault="00136F4B" w:rsidP="00136F4B">
      <w:pPr>
        <w:pStyle w:val="NormalWeb"/>
        <w:rPr>
          <w:rFonts w:ascii="Calibri" w:hAnsi="Calibri" w:cs="Calibri"/>
          <w:sz w:val="24"/>
          <w:szCs w:val="24"/>
        </w:rPr>
      </w:pPr>
    </w:p>
    <w:p w:rsidR="00136F4B" w:rsidRPr="00136F4B" w:rsidRDefault="00136F4B" w:rsidP="00136F4B">
      <w:pPr>
        <w:pStyle w:val="NormalWeb"/>
        <w:rPr>
          <w:rFonts w:ascii="Calibri" w:hAnsi="Calibri" w:cs="Calibri"/>
          <w:sz w:val="24"/>
          <w:szCs w:val="24"/>
        </w:rPr>
      </w:pPr>
      <w:r w:rsidRPr="00136F4B">
        <w:rPr>
          <w:rFonts w:ascii="Calibri" w:hAnsi="Calibri" w:cs="Calibri"/>
          <w:sz w:val="24"/>
          <w:szCs w:val="24"/>
        </w:rPr>
        <w:t xml:space="preserve">Hugh played trumpet with the Kingston Symphony from 2000-2012. He has extensive experience conducting school concert bands and is currently the Kingston Community Strings Conductor as well as the Conductor and Artistic </w:t>
      </w:r>
    </w:p>
    <w:p w:rsidR="00136F4B" w:rsidRPr="00136F4B" w:rsidRDefault="00136F4B" w:rsidP="00136F4B">
      <w:pPr>
        <w:pStyle w:val="NormalWeb"/>
        <w:rPr>
          <w:rFonts w:ascii="Calibri" w:hAnsi="Calibri" w:cs="Calibri"/>
          <w:sz w:val="24"/>
          <w:szCs w:val="24"/>
        </w:rPr>
      </w:pPr>
      <w:proofErr w:type="gramStart"/>
      <w:r w:rsidRPr="00136F4B">
        <w:rPr>
          <w:rFonts w:ascii="Calibri" w:hAnsi="Calibri" w:cs="Calibri"/>
          <w:sz w:val="24"/>
          <w:szCs w:val="24"/>
        </w:rPr>
        <w:t>Director of the Kingston Youth Orchestra.</w:t>
      </w:r>
      <w:proofErr w:type="gramEnd"/>
      <w:r w:rsidRPr="00136F4B">
        <w:rPr>
          <w:rFonts w:ascii="Calibri" w:hAnsi="Calibri" w:cs="Calibri"/>
          <w:sz w:val="24"/>
          <w:szCs w:val="24"/>
        </w:rPr>
        <w:t xml:space="preserve"> He has conducted at prestigious concert halls in Chicago, London, Washington D.C. and New York City, </w:t>
      </w:r>
    </w:p>
    <w:p w:rsidR="00136F4B" w:rsidRPr="00136F4B" w:rsidRDefault="00136F4B" w:rsidP="00136F4B">
      <w:pPr>
        <w:pStyle w:val="NormalWeb"/>
        <w:rPr>
          <w:rFonts w:ascii="Calibri" w:hAnsi="Calibri" w:cs="Calibri"/>
          <w:sz w:val="24"/>
          <w:szCs w:val="24"/>
        </w:rPr>
      </w:pPr>
      <w:proofErr w:type="gramStart"/>
      <w:r w:rsidRPr="00136F4B">
        <w:rPr>
          <w:rFonts w:ascii="Calibri" w:hAnsi="Calibri" w:cs="Calibri"/>
          <w:sz w:val="24"/>
          <w:szCs w:val="24"/>
        </w:rPr>
        <w:t>including</w:t>
      </w:r>
      <w:proofErr w:type="gramEnd"/>
      <w:r w:rsidRPr="00136F4B">
        <w:rPr>
          <w:rFonts w:ascii="Calibri" w:hAnsi="Calibri" w:cs="Calibri"/>
          <w:sz w:val="24"/>
          <w:szCs w:val="24"/>
        </w:rPr>
        <w:t xml:space="preserve"> Carnegie Hall.</w:t>
      </w:r>
    </w:p>
    <w:p w:rsidR="00136F4B" w:rsidRPr="00136F4B" w:rsidRDefault="00136F4B" w:rsidP="00136F4B">
      <w:pPr>
        <w:pStyle w:val="NormalWeb"/>
        <w:rPr>
          <w:rFonts w:ascii="Calibri" w:hAnsi="Calibri" w:cs="Calibri"/>
          <w:sz w:val="24"/>
          <w:szCs w:val="24"/>
        </w:rPr>
      </w:pPr>
    </w:p>
    <w:p w:rsidR="00136F4B" w:rsidRDefault="00136F4B" w:rsidP="00136F4B">
      <w:pPr>
        <w:pStyle w:val="NormalWeb"/>
        <w:rPr>
          <w:rFonts w:ascii="Calibri" w:hAnsi="Calibri" w:cs="Calibri"/>
          <w:sz w:val="24"/>
          <w:szCs w:val="24"/>
        </w:rPr>
      </w:pPr>
      <w:r w:rsidRPr="00136F4B">
        <w:rPr>
          <w:rFonts w:ascii="Calibri" w:hAnsi="Calibri" w:cs="Calibri"/>
          <w:sz w:val="24"/>
          <w:szCs w:val="24"/>
        </w:rPr>
        <w:t xml:space="preserve">His teaching positions include St. Mary in Brockville, as well as schools in New Brunswick, Oshawa and Kingston. In 2012 he was </w:t>
      </w:r>
      <w:proofErr w:type="spellStart"/>
      <w:r w:rsidRPr="00136F4B">
        <w:rPr>
          <w:rFonts w:ascii="Calibri" w:hAnsi="Calibri" w:cs="Calibri"/>
          <w:sz w:val="24"/>
          <w:szCs w:val="24"/>
        </w:rPr>
        <w:t>was</w:t>
      </w:r>
      <w:proofErr w:type="spellEnd"/>
      <w:r w:rsidRPr="00136F4B">
        <w:rPr>
          <w:rFonts w:ascii="Calibri" w:hAnsi="Calibri" w:cs="Calibri"/>
          <w:sz w:val="24"/>
          <w:szCs w:val="24"/>
        </w:rPr>
        <w:t xml:space="preserve"> presented with a Juno Award as the </w:t>
      </w:r>
      <w:proofErr w:type="spellStart"/>
      <w:r w:rsidRPr="00136F4B">
        <w:rPr>
          <w:rFonts w:ascii="Calibri" w:hAnsi="Calibri" w:cs="Calibri"/>
          <w:sz w:val="24"/>
          <w:szCs w:val="24"/>
        </w:rPr>
        <w:t>Musicounts</w:t>
      </w:r>
      <w:proofErr w:type="spellEnd"/>
      <w:r w:rsidRPr="00136F4B">
        <w:rPr>
          <w:rFonts w:ascii="Calibri" w:hAnsi="Calibri" w:cs="Calibri"/>
          <w:sz w:val="24"/>
          <w:szCs w:val="24"/>
        </w:rPr>
        <w:t xml:space="preserve"> Music Teacher of the Year.</w:t>
      </w:r>
    </w:p>
    <w:p w:rsidR="00136F4B" w:rsidRDefault="00136F4B" w:rsidP="00136F4B">
      <w:pPr>
        <w:pStyle w:val="NormalWeb"/>
        <w:rPr>
          <w:rFonts w:ascii="Calibri" w:hAnsi="Calibri" w:cs="Calibri"/>
          <w:sz w:val="24"/>
          <w:szCs w:val="24"/>
        </w:rPr>
      </w:pPr>
    </w:p>
    <w:p w:rsidR="00136F4B" w:rsidRPr="00136F4B" w:rsidRDefault="00136F4B" w:rsidP="00136F4B">
      <w:pPr>
        <w:pStyle w:val="NormalWeb"/>
        <w:rPr>
          <w:rFonts w:ascii="Calibri" w:hAnsi="Calibri" w:cs="Calibri"/>
          <w:sz w:val="24"/>
          <w:szCs w:val="24"/>
        </w:rPr>
      </w:pPr>
      <w:r w:rsidRPr="00136F4B">
        <w:rPr>
          <w:rFonts w:ascii="Calibri" w:hAnsi="Calibri" w:cs="Calibri"/>
          <w:sz w:val="24"/>
          <w:szCs w:val="24"/>
        </w:rPr>
        <w:t>Hugh has adjudicated at music festivals around Ontario and in 2020 was the judge for the Juno Awards in the classical music category. He conducts workshops for concert bands and music teachers.</w:t>
      </w:r>
    </w:p>
    <w:p w:rsidR="008028D1" w:rsidRPr="005E6F14" w:rsidRDefault="008028D1">
      <w:pPr>
        <w:rPr>
          <w:rFonts w:asciiTheme="minorHAnsi" w:hAnsiTheme="minorHAnsi" w:cstheme="minorHAnsi"/>
          <w:sz w:val="24"/>
          <w:szCs w:val="24"/>
        </w:rPr>
      </w:pPr>
    </w:p>
    <w:sectPr w:rsidR="008028D1" w:rsidRPr="005E6F14" w:rsidSect="003A5EA4">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layfair Display">
    <w:panose1 w:val="00000000000000000000"/>
    <w:charset w:val="00"/>
    <w:family w:val="auto"/>
    <w:pitch w:val="variable"/>
    <w:sig w:usb0="A00002FF" w:usb1="4000207A"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drawingGridHorizontalSpacing w:val="80"/>
  <w:displayHorizontalDrawingGridEvery w:val="2"/>
  <w:characterSpacingControl w:val="doNotCompress"/>
  <w:compat/>
  <w:rsids>
    <w:rsidRoot w:val="005E6F14"/>
    <w:rsid w:val="00136F4B"/>
    <w:rsid w:val="002A1829"/>
    <w:rsid w:val="005E6F14"/>
    <w:rsid w:val="008028D1"/>
    <w:rsid w:val="00B24F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rial"/>
        <w:sz w:val="1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8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5E6F14"/>
    <w:pPr>
      <w:autoSpaceDE w:val="0"/>
      <w:autoSpaceDN w:val="0"/>
      <w:adjustRightInd w:val="0"/>
      <w:spacing w:line="240" w:lineRule="auto"/>
    </w:pPr>
    <w:rPr>
      <w:rFonts w:cs="Times New Roman"/>
      <w:color w:val="000000"/>
      <w:sz w:val="24"/>
      <w:szCs w:val="24"/>
      <w:lang w:val="en-CA"/>
    </w:rPr>
  </w:style>
  <w:style w:type="paragraph" w:styleId="NormalWeb">
    <w:name w:val="Normal (Web)"/>
    <w:basedOn w:val="Normal"/>
    <w:uiPriority w:val="99"/>
    <w:rsid w:val="00136F4B"/>
    <w:pPr>
      <w:autoSpaceDE w:val="0"/>
      <w:autoSpaceDN w:val="0"/>
      <w:adjustRightInd w:val="0"/>
      <w:spacing w:after="0" w:line="240" w:lineRule="auto"/>
    </w:pPr>
    <w:rPr>
      <w:rFonts w:cs="Times New Roman"/>
      <w:color w:val="000000"/>
      <w:kern w:val="28"/>
      <w:sz w:val="20"/>
    </w:rPr>
  </w:style>
  <w:style w:type="paragraph" w:styleId="BalloonText">
    <w:name w:val="Balloon Text"/>
    <w:basedOn w:val="Normal"/>
    <w:link w:val="BalloonTextChar"/>
    <w:uiPriority w:val="99"/>
    <w:semiHidden/>
    <w:unhideWhenUsed/>
    <w:rsid w:val="00B24F0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B24F0B"/>
    <w:rPr>
      <w:rFonts w:ascii="Tahoma" w:hAnsi="Tahoma"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171</Words>
  <Characters>975</Characters>
  <Application>Microsoft Office Word</Application>
  <DocSecurity>0</DocSecurity>
  <Lines>8</Lines>
  <Paragraphs>2</Paragraphs>
  <ScaleCrop>false</ScaleCrop>
  <Company/>
  <LinksUpToDate>false</LinksUpToDate>
  <CharactersWithSpaces>1144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2026-02-17T16:17:00Z</dcterms:created>
  <dcterms:modified xsi:type="dcterms:W3CDTF">2026-02-17T16:21:00Z</dcterms:modified>
</cp:coreProperties>
</file>